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8A" w:rsidRDefault="0003493F">
      <w:pPr>
        <w:spacing w:after="59" w:line="259" w:lineRule="auto"/>
        <w:ind w:left="1546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-124383</wp:posOffset>
            </wp:positionH>
            <wp:positionV relativeFrom="paragraph">
              <wp:posOffset>-201119</wp:posOffset>
            </wp:positionV>
            <wp:extent cx="988695" cy="749935"/>
            <wp:effectExtent l="0" t="0" r="0" b="0"/>
            <wp:wrapSquare wrapText="bothSides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CD688A" w:rsidRDefault="0003493F">
      <w:pPr>
        <w:tabs>
          <w:tab w:val="center" w:pos="1546"/>
          <w:tab w:val="center" w:pos="2609"/>
          <w:tab w:val="center" w:pos="5873"/>
        </w:tabs>
        <w:spacing w:after="57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b/>
          <w:sz w:val="28"/>
        </w:rPr>
        <w:t xml:space="preserve">AURAUSPALVELUHAKEMUS </w:t>
      </w:r>
    </w:p>
    <w:p w:rsidR="00CD688A" w:rsidRDefault="0003493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2" w:type="dxa"/>
          <w:left w:w="99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846"/>
        <w:gridCol w:w="7218"/>
      </w:tblGrid>
      <w:tr w:rsidR="00CD688A">
        <w:trPr>
          <w:trHeight w:val="533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1 Tien / kujan tai kohteen nimi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22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Candara" w:eastAsia="Candara" w:hAnsi="Candara" w:cs="Candara"/>
              </w:rPr>
              <w:t xml:space="preserve"> </w:t>
            </w:r>
          </w:p>
        </w:tc>
      </w:tr>
      <w:tr w:rsidR="00CD688A">
        <w:trPr>
          <w:trHeight w:val="35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2 Tiekunta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Ei ole perustettu                       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On perustettu,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perustamispvm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</w:p>
        </w:tc>
      </w:tr>
      <w:tr w:rsidR="00CD688A">
        <w:trPr>
          <w:trHeight w:val="107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3 Tien hoito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Tietä hoidetaan </w:t>
            </w:r>
          </w:p>
          <w:p w:rsidR="00CD688A" w:rsidRDefault="0003493F">
            <w:pPr>
              <w:spacing w:after="0" w:line="248" w:lineRule="auto"/>
              <w:ind w:left="9" w:right="469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hoitokunnan toimesta             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hakija itse                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keskinäisen sopimuksen mukaan Asian hoitajan / tienhoitokunnan toimitsijan nimi, osoite, puh nro ja sähköpostiosoite:      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CD688A">
        <w:trPr>
          <w:trHeight w:val="1601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4 Tien / kujan muut taloudet, nimi ja osoite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D688A">
        <w:trPr>
          <w:trHeight w:val="516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5 Tien pituus ja leveys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Pituus km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                                           Ajoradan leveys m      </w:t>
            </w:r>
          </w:p>
        </w:tc>
      </w:tr>
      <w:tr w:rsidR="00CD688A">
        <w:trPr>
          <w:trHeight w:val="403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6 Lisätietoja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Kohde on </w:t>
            </w:r>
          </w:p>
          <w:p w:rsidR="00CD688A" w:rsidRDefault="0003493F">
            <w:pPr>
              <w:spacing w:after="4" w:line="259" w:lineRule="auto"/>
              <w:ind w:left="9" w:firstLine="0"/>
            </w:pP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Asuttu        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Loma-asunto                 </w:t>
            </w:r>
            <w:r>
              <w:rPr>
                <w:rFonts w:ascii="MS Gothic" w:eastAsia="MS Gothic" w:hAnsi="MS Gothic" w:cs="MS Gothic"/>
                <w:sz w:val="18"/>
              </w:rPr>
              <w:t>☐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uudisrakennus, ei vielä asuttu  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Muutto uudelle rakennuskohteelle, arvioaika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kuu 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CD688A" w:rsidRDefault="0003493F">
            <w:pPr>
              <w:spacing w:after="2" w:line="238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Jos aurauspalvelun laskutus tulee eri osoitteeseen kuin aurauskohteelle, täytä laskutustiedot alla olevaan kohtaan </w:t>
            </w:r>
          </w:p>
          <w:p w:rsidR="00CD688A" w:rsidRDefault="0003493F">
            <w:pPr>
              <w:spacing w:after="0" w:line="238" w:lineRule="auto"/>
              <w:ind w:left="9" w:right="4455" w:firstLine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Nimi, sos. tunnus ja laskutusosoite:       </w:t>
            </w:r>
          </w:p>
          <w:p w:rsidR="00CD688A" w:rsidRDefault="0003493F">
            <w:pPr>
              <w:spacing w:after="58" w:line="259" w:lineRule="auto"/>
              <w:ind w:left="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445127" cy="313182"/>
                      <wp:effectExtent l="0" t="0" r="0" b="0"/>
                      <wp:docPr id="4694" name="Group 4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45127" cy="313182"/>
                                <a:chOff x="0" y="0"/>
                                <a:chExt cx="4445127" cy="313182"/>
                              </a:xfrm>
                            </wpg:grpSpPr>
                            <wps:wsp>
                              <wps:cNvPr id="5143" name="Shape 5143"/>
                              <wps:cNvSpPr/>
                              <wps:spPr>
                                <a:xfrm>
                                  <a:off x="0" y="0"/>
                                  <a:ext cx="444373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730" h="19685">
                                      <a:moveTo>
                                        <a:pt x="0" y="0"/>
                                      </a:moveTo>
                                      <a:lnTo>
                                        <a:pt x="4443730" y="0"/>
                                      </a:lnTo>
                                      <a:lnTo>
                                        <a:pt x="4443730" y="19685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4" name="Shape 5144"/>
                              <wps:cNvSpPr/>
                              <wps:spPr>
                                <a:xfrm>
                                  <a:off x="127" y="7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5" name="Shape 5145"/>
                              <wps:cNvSpPr/>
                              <wps:spPr>
                                <a:xfrm>
                                  <a:off x="3175" y="762"/>
                                  <a:ext cx="44387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8777" h="9144">
                                      <a:moveTo>
                                        <a:pt x="0" y="0"/>
                                      </a:moveTo>
                                      <a:lnTo>
                                        <a:pt x="4438777" y="0"/>
                                      </a:lnTo>
                                      <a:lnTo>
                                        <a:pt x="44387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6" name="Shape 5146"/>
                              <wps:cNvSpPr/>
                              <wps:spPr>
                                <a:xfrm>
                                  <a:off x="4442079" y="7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7" name="Shape 5147"/>
                              <wps:cNvSpPr/>
                              <wps:spPr>
                                <a:xfrm>
                                  <a:off x="127" y="3810"/>
                                  <a:ext cx="9144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7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8" name="Shape 5148"/>
                              <wps:cNvSpPr/>
                              <wps:spPr>
                                <a:xfrm>
                                  <a:off x="4442079" y="3810"/>
                                  <a:ext cx="9144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7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9" name="Shape 5149"/>
                              <wps:cNvSpPr/>
                              <wps:spPr>
                                <a:xfrm>
                                  <a:off x="127" y="1752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0" name="Shape 5150"/>
                              <wps:cNvSpPr/>
                              <wps:spPr>
                                <a:xfrm>
                                  <a:off x="3175" y="17526"/>
                                  <a:ext cx="44387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8777" h="9144">
                                      <a:moveTo>
                                        <a:pt x="0" y="0"/>
                                      </a:moveTo>
                                      <a:lnTo>
                                        <a:pt x="4438777" y="0"/>
                                      </a:lnTo>
                                      <a:lnTo>
                                        <a:pt x="44387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1" name="Shape 5151"/>
                              <wps:cNvSpPr/>
                              <wps:spPr>
                                <a:xfrm>
                                  <a:off x="4442079" y="1752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Rectangle 218"/>
                              <wps:cNvSpPr/>
                              <wps:spPr>
                                <a:xfrm>
                                  <a:off x="127" y="5874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688A" w:rsidRDefault="0003493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>
                                  <a:off x="64135" y="5874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688A" w:rsidRDefault="0003493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>
                                  <a:off x="128143" y="5874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688A" w:rsidRDefault="0003493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>
                                  <a:off x="192151" y="5874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688A" w:rsidRDefault="0003493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" name="Rectangle 222"/>
                              <wps:cNvSpPr/>
                              <wps:spPr>
                                <a:xfrm>
                                  <a:off x="254635" y="5874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688A" w:rsidRDefault="0003493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>
                                  <a:off x="317119" y="5874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688A" w:rsidRDefault="0003493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52" name="Shape 5152"/>
                              <wps:cNvSpPr/>
                              <wps:spPr>
                                <a:xfrm>
                                  <a:off x="0" y="292735"/>
                                  <a:ext cx="4443730" cy="1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730" h="19685">
                                      <a:moveTo>
                                        <a:pt x="0" y="0"/>
                                      </a:moveTo>
                                      <a:lnTo>
                                        <a:pt x="4443730" y="0"/>
                                      </a:lnTo>
                                      <a:lnTo>
                                        <a:pt x="4443730" y="19685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3" name="Shape 5153"/>
                              <wps:cNvSpPr/>
                              <wps:spPr>
                                <a:xfrm>
                                  <a:off x="127" y="29337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4" name="Shape 5154"/>
                              <wps:cNvSpPr/>
                              <wps:spPr>
                                <a:xfrm>
                                  <a:off x="3175" y="293370"/>
                                  <a:ext cx="44387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8777" h="9144">
                                      <a:moveTo>
                                        <a:pt x="0" y="0"/>
                                      </a:moveTo>
                                      <a:lnTo>
                                        <a:pt x="4438777" y="0"/>
                                      </a:lnTo>
                                      <a:lnTo>
                                        <a:pt x="44387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5" name="Shape 5155"/>
                              <wps:cNvSpPr/>
                              <wps:spPr>
                                <a:xfrm>
                                  <a:off x="4442079" y="29337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6" name="Shape 5156"/>
                              <wps:cNvSpPr/>
                              <wps:spPr>
                                <a:xfrm>
                                  <a:off x="127" y="296418"/>
                                  <a:ext cx="9144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7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7" name="Shape 5157"/>
                              <wps:cNvSpPr/>
                              <wps:spPr>
                                <a:xfrm>
                                  <a:off x="4442079" y="296418"/>
                                  <a:ext cx="9144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37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8" name="Shape 5158"/>
                              <wps:cNvSpPr/>
                              <wps:spPr>
                                <a:xfrm>
                                  <a:off x="127" y="31013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9" name="Shape 5159"/>
                              <wps:cNvSpPr/>
                              <wps:spPr>
                                <a:xfrm>
                                  <a:off x="3175" y="310134"/>
                                  <a:ext cx="44387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38777" h="9144">
                                      <a:moveTo>
                                        <a:pt x="0" y="0"/>
                                      </a:moveTo>
                                      <a:lnTo>
                                        <a:pt x="4438777" y="0"/>
                                      </a:lnTo>
                                      <a:lnTo>
                                        <a:pt x="44387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0" name="Shape 5160"/>
                              <wps:cNvSpPr/>
                              <wps:spPr>
                                <a:xfrm>
                                  <a:off x="4442079" y="31013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E3E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94" o:spid="_x0000_s1026" style="width:350pt;height:24.65pt;mso-position-horizontal-relative:char;mso-position-vertical-relative:line" coordsize="44451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">
                      <v:shape id="Shape 5143" o:spid="_x0000_s1027" style="position:absolute;width:44437;height:196;visibility:visible;mso-wrap-style:square;v-text-anchor:top" coordsize="44437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" path="m,l4443730,r,19685l,19685,,e" fillcolor="#a0a0a0" stroked="f" strokeweight="0">
                        <v:stroke miterlimit="83231f" joinstyle="miter"/>
                        <v:path arrowok="t" textboxrect="0,0,4443730,19685"/>
                      </v:shape>
                      <v:shape id="Shape 5144" o:spid="_x0000_s1028" style="position:absolute;left:1;top: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" path="m,l9144,r,9144l,9144,,e" fillcolor="#a0a0a0" stroked="f" strokeweight="0">
                        <v:stroke miterlimit="83231f" joinstyle="miter"/>
                        <v:path arrowok="t" textboxrect="0,0,9144,9144"/>
                      </v:shape>
                      <v:shape id="Shape 5145" o:spid="_x0000_s1029" style="position:absolute;left:31;top:7;width:44388;height:92;visibility:visible;mso-wrap-style:square;v-text-anchor:top" coordsize="443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" path="m,l4438777,r,9144l,9144,,e" fillcolor="#a0a0a0" stroked="f" strokeweight="0">
                        <v:stroke miterlimit="83231f" joinstyle="miter"/>
                        <v:path arrowok="t" textboxrect="0,0,4438777,9144"/>
                      </v:shape>
                      <v:shape id="Shape 5146" o:spid="_x0000_s1030" style="position:absolute;left:44420;top: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" path="m,l9144,r,9144l,9144,,e" fillcolor="#a0a0a0" stroked="f" strokeweight="0">
                        <v:stroke miterlimit="83231f" joinstyle="miter"/>
                        <v:path arrowok="t" textboxrect="0,0,9144,9144"/>
                      </v:shape>
                      <v:shape id="Shape 5147" o:spid="_x0000_s1031" style="position:absolute;left:1;top:38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" path="m,l9144,r,13716l,13716,,e" fillcolor="#a0a0a0" stroked="f" strokeweight="0">
                        <v:stroke miterlimit="83231f" joinstyle="miter"/>
                        <v:path arrowok="t" textboxrect="0,0,9144,13716"/>
                      </v:shape>
                      <v:shape id="Shape 5148" o:spid="_x0000_s1032" style="position:absolute;left:44420;top:38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" path="m,l9144,r,13716l,13716,,e" fillcolor="#e3e3e3" stroked="f" strokeweight="0">
                        <v:stroke miterlimit="83231f" joinstyle="miter"/>
                        <v:path arrowok="t" textboxrect="0,0,9144,13716"/>
                      </v:shape>
                      <v:shape id="Shape 5149" o:spid="_x0000_s1033" style="position:absolute;left:1;top:1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" path="m,l9144,r,9144l,9144,,e" fillcolor="#e3e3e3" stroked="f" strokeweight="0">
                        <v:stroke miterlimit="83231f" joinstyle="miter"/>
                        <v:path arrowok="t" textboxrect="0,0,9144,9144"/>
                      </v:shape>
                      <v:shape id="Shape 5150" o:spid="_x0000_s1034" style="position:absolute;left:31;top:175;width:44388;height:91;visibility:visible;mso-wrap-style:square;v-text-anchor:top" coordsize="443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" path="m,l4438777,r,9144l,9144,,e" fillcolor="#e3e3e3" stroked="f" strokeweight="0">
                        <v:stroke miterlimit="83231f" joinstyle="miter"/>
                        <v:path arrowok="t" textboxrect="0,0,4438777,9144"/>
                      </v:shape>
                      <v:shape id="Shape 5151" o:spid="_x0000_s1035" style="position:absolute;left:44420;top:17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" path="m,l9144,r,9144l,9144,,e" fillcolor="#e3e3e3" stroked="f" strokeweight="0">
                        <v:stroke miterlimit="83231f" joinstyle="miter"/>
                        <v:path arrowok="t" textboxrect="0,0,9144,9144"/>
                      </v:shape>
                      <v:rect id="Rectangle 218" o:spid="_x0000_s1036" style="position:absolute;left:1;top:58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      <v:textbox inset="0,0,0,0">
                          <w:txbxContent>
                            <w:p w:rsidR="00CD688A" w:rsidRDefault="000349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" o:spid="_x0000_s1037" style="position:absolute;left:641;top:58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      <v:textbox inset="0,0,0,0">
                          <w:txbxContent>
                            <w:p w:rsidR="00CD688A" w:rsidRDefault="000349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0" o:spid="_x0000_s1038" style="position:absolute;left:1281;top:58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      <v:textbox inset="0,0,0,0">
                          <w:txbxContent>
                            <w:p w:rsidR="00CD688A" w:rsidRDefault="000349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1" o:spid="_x0000_s1039" style="position:absolute;left:1921;top:58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      <v:textbox inset="0,0,0,0">
                          <w:txbxContent>
                            <w:p w:rsidR="00CD688A" w:rsidRDefault="000349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2" o:spid="_x0000_s1040" style="position:absolute;left:2546;top:58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      <v:textbox inset="0,0,0,0">
                          <w:txbxContent>
                            <w:p w:rsidR="00CD688A" w:rsidRDefault="000349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" o:spid="_x0000_s1041" style="position:absolute;left:3171;top:58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      <v:textbox inset="0,0,0,0">
                          <w:txbxContent>
                            <w:p w:rsidR="00CD688A" w:rsidRDefault="000349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152" o:spid="_x0000_s1042" style="position:absolute;top:2927;width:44437;height:197;visibility:visible;mso-wrap-style:square;v-text-anchor:top" coordsize="444373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" path="m,l4443730,r,19685l,19685,,e" fillcolor="#a0a0a0" stroked="f" strokeweight="0">
                        <v:stroke miterlimit="83231f" joinstyle="miter"/>
                        <v:path arrowok="t" textboxrect="0,0,4443730,19685"/>
                      </v:shape>
                      <v:shape id="Shape 5153" o:spid="_x0000_s1043" style="position:absolute;left:1;top:29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" path="m,l9144,r,9144l,9144,,e" fillcolor="#a0a0a0" stroked="f" strokeweight="0">
                        <v:stroke miterlimit="83231f" joinstyle="miter"/>
                        <v:path arrowok="t" textboxrect="0,0,9144,9144"/>
                      </v:shape>
                      <v:shape id="Shape 5154" o:spid="_x0000_s1044" style="position:absolute;left:31;top:2933;width:44388;height:92;visibility:visible;mso-wrap-style:square;v-text-anchor:top" coordsize="443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" path="m,l4438777,r,9144l,9144,,e" fillcolor="#a0a0a0" stroked="f" strokeweight="0">
                        <v:stroke miterlimit="83231f" joinstyle="miter"/>
                        <v:path arrowok="t" textboxrect="0,0,4438777,9144"/>
                      </v:shape>
                      <v:shape id="Shape 5155" o:spid="_x0000_s1045" style="position:absolute;left:44420;top:293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" path="m,l9144,r,9144l,9144,,e" fillcolor="#a0a0a0" stroked="f" strokeweight="0">
                        <v:stroke miterlimit="83231f" joinstyle="miter"/>
                        <v:path arrowok="t" textboxrect="0,0,9144,9144"/>
                      </v:shape>
                      <v:shape id="Shape 5156" o:spid="_x0000_s1046" style="position:absolute;left:1;top:2964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" path="m,l9144,r,13716l,13716,,e" fillcolor="#a0a0a0" stroked="f" strokeweight="0">
                        <v:stroke miterlimit="83231f" joinstyle="miter"/>
                        <v:path arrowok="t" textboxrect="0,0,9144,13716"/>
                      </v:shape>
                      <v:shape id="Shape 5157" o:spid="_x0000_s1047" style="position:absolute;left:44420;top:2964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" path="m,l9144,r,13716l,13716,,e" fillcolor="#e3e3e3" stroked="f" strokeweight="0">
                        <v:stroke miterlimit="83231f" joinstyle="miter"/>
                        <v:path arrowok="t" textboxrect="0,0,9144,13716"/>
                      </v:shape>
                      <v:shape id="Shape 5158" o:spid="_x0000_s1048" style="position:absolute;left:1;top:310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" path="m,l9144,r,9144l,9144,,e" fillcolor="#e3e3e3" stroked="f" strokeweight="0">
                        <v:stroke miterlimit="83231f" joinstyle="miter"/>
                        <v:path arrowok="t" textboxrect="0,0,9144,9144"/>
                      </v:shape>
                      <v:shape id="Shape 5159" o:spid="_x0000_s1049" style="position:absolute;left:31;top:3101;width:44388;height:91;visibility:visible;mso-wrap-style:square;v-text-anchor:top" coordsize="443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" path="m,l4438777,r,9144l,9144,,e" fillcolor="#e3e3e3" stroked="f" strokeweight="0">
                        <v:stroke miterlimit="83231f" joinstyle="miter"/>
                        <v:path arrowok="t" textboxrect="0,0,4438777,9144"/>
                      </v:shape>
                      <v:shape id="Shape 5160" o:spid="_x0000_s1050" style="position:absolute;left:44420;top:310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" path="m,l9144,r,9144l,9144,,e" fillcolor="#e3e3e3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  <w:p w:rsidR="00CD688A" w:rsidRDefault="0003493F">
            <w:pPr>
              <w:spacing w:after="0" w:line="240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Allekirjoituksellaan hakijat sitoutuvat maksamaan Limingan kunnan taloutta kohti vahvistaman aurauspalvelumaksun. Kaikkien yhteisen kujan varressa olevien talouksien kuuluu hoitaa aurauspalvelumaksu. Jos yksi kujan talouksista peruu aurauksen, koko kujan 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uraus irtisanotaan ja lopetetaan kunnan toimesta. Aurauspalvelun saa pihoille vain sosiaalisin perustein.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Tämä aurauspalvelusopimus on voimassa niin kauan, kunnes se tienkäyttäjien tai kunnan puolesta irtisanotaan.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D688A">
        <w:trPr>
          <w:trHeight w:val="507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1" w:line="238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7 Hakijoiden yhteystiedot ja allekirjoitukset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Paikka ja päivämäärä       </w:t>
            </w:r>
          </w:p>
          <w:p w:rsidR="00CD688A" w:rsidRDefault="0003493F">
            <w:pPr>
              <w:spacing w:after="6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4450081" cy="2654808"/>
                  <wp:effectExtent l="0" t="0" r="0" b="0"/>
                  <wp:docPr id="5007" name="Picture 5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" name="Picture 50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1" cy="265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Allekirjoitus                 Nimen selvennys                       Osoite                          Puh. </w:t>
            </w:r>
          </w:p>
          <w:p w:rsidR="00CD688A" w:rsidRDefault="0003493F">
            <w:pPr>
              <w:spacing w:after="0" w:line="259" w:lineRule="auto"/>
              <w:ind w:left="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D688A" w:rsidRDefault="0003493F">
      <w:pPr>
        <w:tabs>
          <w:tab w:val="center" w:pos="1303"/>
          <w:tab w:val="center" w:pos="2609"/>
          <w:tab w:val="center" w:pos="4416"/>
        </w:tabs>
        <w:spacing w:after="7" w:line="248" w:lineRule="auto"/>
        <w:ind w:left="-15" w:right="-1323" w:firstLine="0"/>
      </w:pPr>
      <w:r>
        <w:rPr>
          <w:rFonts w:ascii="Cambria" w:eastAsia="Cambria" w:hAnsi="Cambria" w:cs="Cambria"/>
          <w:sz w:val="16"/>
        </w:rPr>
        <w:lastRenderedPageBreak/>
        <w:t xml:space="preserve">Limingan kunta </w:t>
      </w:r>
      <w:r>
        <w:rPr>
          <w:rFonts w:ascii="Cambria" w:eastAsia="Cambria" w:hAnsi="Cambria" w:cs="Cambria"/>
          <w:sz w:val="16"/>
        </w:rPr>
        <w:tab/>
        <w:t xml:space="preserve"> </w:t>
      </w:r>
      <w:r>
        <w:rPr>
          <w:rFonts w:ascii="Cambria" w:eastAsia="Cambria" w:hAnsi="Cambria" w:cs="Cambria"/>
          <w:sz w:val="16"/>
        </w:rPr>
        <w:tab/>
        <w:t xml:space="preserve"> </w:t>
      </w:r>
      <w:r>
        <w:rPr>
          <w:rFonts w:ascii="Cambria" w:eastAsia="Cambria" w:hAnsi="Cambria" w:cs="Cambria"/>
          <w:sz w:val="16"/>
        </w:rPr>
        <w:tab/>
        <w:t>28.5.2020/</w:t>
      </w:r>
      <w:proofErr w:type="spellStart"/>
      <w:r>
        <w:rPr>
          <w:rFonts w:ascii="Cambria" w:eastAsia="Cambria" w:hAnsi="Cambria" w:cs="Cambria"/>
          <w:sz w:val="16"/>
        </w:rPr>
        <w:t>TKl</w:t>
      </w:r>
      <w:proofErr w:type="spellEnd"/>
      <w:r>
        <w:rPr>
          <w:rFonts w:ascii="Cambria" w:eastAsia="Cambria" w:hAnsi="Cambria" w:cs="Cambria"/>
          <w:sz w:val="16"/>
        </w:rPr>
        <w:t xml:space="preserve"> </w:t>
      </w:r>
    </w:p>
    <w:p w:rsidR="00CD688A" w:rsidRDefault="0003493F">
      <w:pPr>
        <w:spacing w:after="7" w:line="248" w:lineRule="auto"/>
        <w:ind w:left="-5" w:right="-132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4038041</wp:posOffset>
            </wp:positionH>
            <wp:positionV relativeFrom="paragraph">
              <wp:posOffset>-47716</wp:posOffset>
            </wp:positionV>
            <wp:extent cx="2149476" cy="26924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476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eastAsia="Cambria" w:hAnsi="Cambria" w:cs="Cambria"/>
          <w:sz w:val="16"/>
        </w:rPr>
        <w:t>Liminganraitti</w:t>
      </w:r>
      <w:proofErr w:type="spellEnd"/>
      <w:r>
        <w:rPr>
          <w:rFonts w:ascii="Cambria" w:eastAsia="Cambria" w:hAnsi="Cambria" w:cs="Cambria"/>
          <w:sz w:val="16"/>
        </w:rPr>
        <w:t xml:space="preserve"> 10C, </w:t>
      </w:r>
      <w:proofErr w:type="spellStart"/>
      <w:r>
        <w:rPr>
          <w:rFonts w:ascii="Cambria" w:eastAsia="Cambria" w:hAnsi="Cambria" w:cs="Cambria"/>
          <w:sz w:val="16"/>
        </w:rPr>
        <w:t>Lakeustalo</w:t>
      </w:r>
      <w:proofErr w:type="spellEnd"/>
      <w:r>
        <w:rPr>
          <w:rFonts w:ascii="Cambria" w:eastAsia="Cambria" w:hAnsi="Cambria" w:cs="Cambria"/>
          <w:sz w:val="16"/>
        </w:rPr>
        <w:t xml:space="preserve">, 91900 Liminka </w:t>
      </w:r>
    </w:p>
    <w:p w:rsidR="00CD688A" w:rsidRDefault="0003493F">
      <w:pPr>
        <w:spacing w:after="13" w:line="249" w:lineRule="auto"/>
        <w:ind w:left="0" w:right="93" w:firstLine="0"/>
      </w:pPr>
      <w:r>
        <w:rPr>
          <w:rFonts w:ascii="Cambria" w:eastAsia="Cambria" w:hAnsi="Cambria" w:cs="Cambria"/>
          <w:b/>
          <w:color w:val="0000FF"/>
          <w:sz w:val="16"/>
          <w:u w:val="single" w:color="0000FF"/>
        </w:rPr>
        <w:t>kunta@liminka.fi</w:t>
      </w:r>
      <w:r>
        <w:rPr>
          <w:rFonts w:ascii="Cambria" w:eastAsia="Cambria" w:hAnsi="Cambria" w:cs="Cambria"/>
          <w:b/>
          <w:sz w:val="16"/>
        </w:rPr>
        <w:t xml:space="preserve">    </w:t>
      </w:r>
      <w:r>
        <w:rPr>
          <w:rFonts w:ascii="Cambria" w:eastAsia="Cambria" w:hAnsi="Cambria" w:cs="Cambria"/>
          <w:b/>
          <w:sz w:val="16"/>
        </w:rPr>
        <w:tab/>
        <w:t xml:space="preserve"> </w:t>
      </w:r>
      <w:r>
        <w:rPr>
          <w:color w:val="943634"/>
          <w:sz w:val="18"/>
        </w:rPr>
        <w:t xml:space="preserve">Hakemuksen liitteeksi tien </w:t>
      </w:r>
      <w:r>
        <w:rPr>
          <w:b/>
          <w:color w:val="943634"/>
          <w:sz w:val="18"/>
        </w:rPr>
        <w:t>karttaote</w:t>
      </w:r>
      <w:r>
        <w:rPr>
          <w:color w:val="943634"/>
          <w:sz w:val="18"/>
        </w:rPr>
        <w:t xml:space="preserve"> ja</w:t>
      </w:r>
      <w:r>
        <w:rPr>
          <w:rFonts w:ascii="Cambria" w:eastAsia="Cambria" w:hAnsi="Cambria" w:cs="Cambria"/>
          <w:b/>
          <w:sz w:val="16"/>
        </w:rPr>
        <w:t xml:space="preserve"> </w:t>
      </w:r>
      <w:hyperlink r:id="rId8">
        <w:r>
          <w:rPr>
            <w:rFonts w:ascii="Cambria" w:eastAsia="Cambria" w:hAnsi="Cambria" w:cs="Cambria"/>
            <w:b/>
            <w:color w:val="0000FF"/>
            <w:sz w:val="16"/>
            <w:u w:val="single" w:color="0000FF"/>
          </w:rPr>
          <w:t>www.liminka.fi</w:t>
        </w:r>
      </w:hyperlink>
      <w:hyperlink r:id="rId9">
        <w:r>
          <w:rPr>
            <w:rFonts w:ascii="Cambria" w:eastAsia="Cambria" w:hAnsi="Cambria" w:cs="Cambria"/>
            <w:b/>
            <w:sz w:val="16"/>
          </w:rPr>
          <w:t xml:space="preserve"> </w:t>
        </w:r>
      </w:hyperlink>
      <w:r>
        <w:rPr>
          <w:rFonts w:ascii="Cambria" w:eastAsia="Cambria" w:hAnsi="Cambria" w:cs="Cambria"/>
          <w:b/>
          <w:sz w:val="16"/>
        </w:rPr>
        <w:tab/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b/>
          <w:color w:val="943634"/>
          <w:sz w:val="18"/>
        </w:rPr>
        <w:t>tiekunnan kokouksen pöytäkirja</w:t>
      </w:r>
      <w:r>
        <w:rPr>
          <w:color w:val="943634"/>
          <w:sz w:val="18"/>
        </w:rPr>
        <w:t xml:space="preserve">, </w:t>
      </w:r>
      <w:r>
        <w:rPr>
          <w:color w:val="943634"/>
          <w:sz w:val="18"/>
        </w:rPr>
        <w:t>jossa maininta aurauspalvelun hakemisesta.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CD688A" w:rsidRDefault="0003493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CD688A" w:rsidRDefault="0003493F">
      <w:pPr>
        <w:spacing w:after="0" w:line="259" w:lineRule="auto"/>
        <w:ind w:left="824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-581583</wp:posOffset>
            </wp:positionH>
            <wp:positionV relativeFrom="paragraph">
              <wp:posOffset>-153494</wp:posOffset>
            </wp:positionV>
            <wp:extent cx="988695" cy="749935"/>
            <wp:effectExtent l="0" t="0" r="0" b="0"/>
            <wp:wrapSquare wrapText="bothSides"/>
            <wp:docPr id="547" name="Picture 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Picture 5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2 </w:t>
      </w:r>
      <w:r>
        <w:rPr>
          <w:i/>
          <w:color w:val="FF0000"/>
          <w:sz w:val="20"/>
        </w:rPr>
        <w:t xml:space="preserve"> </w:t>
      </w:r>
    </w:p>
    <w:p w:rsidR="00CD688A" w:rsidRDefault="0003493F">
      <w:pPr>
        <w:spacing w:after="754" w:line="259" w:lineRule="auto"/>
        <w:ind w:left="826" w:firstLine="0"/>
      </w:pPr>
      <w:r>
        <w:rPr>
          <w:sz w:val="20"/>
        </w:rPr>
        <w:t xml:space="preserve"> </w:t>
      </w:r>
    </w:p>
    <w:p w:rsidR="00CD688A" w:rsidRDefault="0003493F">
      <w:pPr>
        <w:spacing w:after="36" w:line="240" w:lineRule="auto"/>
        <w:ind w:left="0" w:firstLine="0"/>
        <w:jc w:val="both"/>
      </w:pPr>
      <w:r>
        <w:t>Hakemuksen liitteeksi tien karttaote ja tiekunnan kokouksen pöytäkirja, jossa maininta aurauspalvelun hakemisesta. Yhteyshenkilön muuttuessa kuntaan on ilmoitettava yhteystiedot: nimi, osoite, sähköpostiosoite ja puhelinnumero.  Tiedot ilmoitetaan myös maa</w:t>
      </w:r>
      <w:r>
        <w:t xml:space="preserve">nmittauslaitoksen rekisteriin ja </w:t>
      </w:r>
      <w:proofErr w:type="spellStart"/>
      <w:r>
        <w:t>digiroadiin</w:t>
      </w:r>
      <w:proofErr w:type="spellEnd"/>
      <w:r>
        <w:t xml:space="preserve">. </w:t>
      </w:r>
    </w:p>
    <w:p w:rsidR="00CD688A" w:rsidRDefault="0003493F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:rsidR="00CD688A" w:rsidRDefault="0003493F">
      <w:pPr>
        <w:pStyle w:val="Otsikko1"/>
      </w:pPr>
      <w:r>
        <w:t xml:space="preserve">Limingan yksityistie käytännöt  </w:t>
      </w:r>
    </w:p>
    <w:p w:rsidR="00CD688A" w:rsidRDefault="0003493F">
      <w:pPr>
        <w:spacing w:after="0" w:line="259" w:lineRule="auto"/>
        <w:ind w:left="0" w:firstLine="0"/>
      </w:pPr>
      <w:r>
        <w:t xml:space="preserve"> </w:t>
      </w:r>
    </w:p>
    <w:p w:rsidR="00CD688A" w:rsidRDefault="0003493F">
      <w:pPr>
        <w:spacing w:after="0" w:line="259" w:lineRule="auto"/>
        <w:ind w:left="0" w:firstLine="0"/>
      </w:pPr>
      <w:proofErr w:type="gramStart"/>
      <w:r>
        <w:rPr>
          <w:rFonts w:ascii="Times New Roman" w:eastAsia="Times New Roman" w:hAnsi="Times New Roman" w:cs="Times New Roman"/>
          <w:b/>
        </w:rPr>
        <w:t>5.1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Aurauspalvelun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ehdot </w:t>
      </w:r>
    </w:p>
    <w:p w:rsidR="00CD688A" w:rsidRDefault="0003493F">
      <w:pPr>
        <w:spacing w:after="0" w:line="259" w:lineRule="auto"/>
        <w:ind w:left="1303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D688A" w:rsidRDefault="0003493F">
      <w:pPr>
        <w:ind w:left="-5"/>
      </w:pPr>
      <w:r>
        <w:t xml:space="preserve">Aurauspalvelun ehdot, jotka kaikki yhdessä tulee täyttyä:  </w:t>
      </w:r>
    </w:p>
    <w:p w:rsidR="00CD688A" w:rsidRDefault="0003493F">
      <w:pPr>
        <w:spacing w:after="0" w:line="259" w:lineRule="auto"/>
        <w:ind w:left="0" w:firstLine="0"/>
      </w:pPr>
      <w:r>
        <w:t xml:space="preserve">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Tie on oltava kunnossapitokalustolla liikennöitävissä  </w:t>
      </w:r>
    </w:p>
    <w:p w:rsidR="00CD688A" w:rsidRDefault="0003493F">
      <w:pPr>
        <w:numPr>
          <w:ilvl w:val="1"/>
          <w:numId w:val="1"/>
        </w:numPr>
        <w:ind w:hanging="360"/>
      </w:pPr>
      <w:r>
        <w:t xml:space="preserve">Tien kantavuus ja leveys </w:t>
      </w:r>
      <w:r>
        <w:t xml:space="preserve">on riittävä kunnossapitokalustolle 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Yksityistielle on perustettu tiekunta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Yksityistien vaikutusalueella on vähintään yksi (1) vakituisesti sekä ympärivuotisesti asuttu kiinteistö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Tie/kuja on rekisteröity  </w:t>
      </w:r>
    </w:p>
    <w:p w:rsidR="00CD688A" w:rsidRDefault="0003493F">
      <w:pPr>
        <w:numPr>
          <w:ilvl w:val="1"/>
          <w:numId w:val="1"/>
        </w:numPr>
        <w:ind w:hanging="360"/>
      </w:pPr>
      <w:r>
        <w:t xml:space="preserve">Tiekuntaa ja yksityistietä koskevat tiedot on oltava ajan tasalla **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Kiinteistöltä maksetaan vakituisen asunnon </w:t>
      </w:r>
      <w:proofErr w:type="spellStart"/>
      <w:r>
        <w:t>kiinteistövero</w:t>
      </w:r>
      <w:proofErr w:type="spellEnd"/>
      <w:r>
        <w:t xml:space="preserve">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Kiinteistön asukas on kirjoilla Limingan kunnassa  </w:t>
      </w:r>
    </w:p>
    <w:p w:rsidR="00CD688A" w:rsidRDefault="0003493F">
      <w:pPr>
        <w:numPr>
          <w:ilvl w:val="0"/>
          <w:numId w:val="1"/>
        </w:numPr>
        <w:ind w:hanging="360"/>
      </w:pPr>
      <w:r>
        <w:t xml:space="preserve">Vakituisen asukkaan virallinen osoite on ko. kiinteistölle  </w:t>
      </w:r>
    </w:p>
    <w:p w:rsidR="00CD688A" w:rsidRDefault="0003493F">
      <w:pPr>
        <w:numPr>
          <w:ilvl w:val="0"/>
          <w:numId w:val="1"/>
        </w:numPr>
        <w:ind w:hanging="360"/>
      </w:pPr>
      <w:r>
        <w:t>Kyseinen kiint</w:t>
      </w:r>
      <w:r>
        <w:t xml:space="preserve">eistö on vakituisen asukkaan ainoa asunto </w:t>
      </w:r>
    </w:p>
    <w:p w:rsidR="00CD688A" w:rsidRDefault="0003493F">
      <w:pPr>
        <w:spacing w:after="0" w:line="259" w:lineRule="auto"/>
        <w:ind w:left="0" w:firstLine="0"/>
      </w:pPr>
      <w:r>
        <w:t xml:space="preserve"> </w:t>
      </w:r>
    </w:p>
    <w:p w:rsidR="00CD688A" w:rsidRDefault="0003493F">
      <w:pPr>
        <w:ind w:left="-5"/>
      </w:pPr>
      <w:r>
        <w:t xml:space="preserve">Aurauspalvelu sisältää aurauksen. </w:t>
      </w:r>
    </w:p>
    <w:p w:rsidR="00CD688A" w:rsidRDefault="0003493F">
      <w:pPr>
        <w:ind w:left="-5"/>
      </w:pPr>
      <w:r>
        <w:t xml:space="preserve">Sosiaalisin perustein hoidettavat kujat sosiaalisen päätöksen perusteella. </w:t>
      </w:r>
    </w:p>
    <w:p w:rsidR="00CD688A" w:rsidRDefault="0003493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D688A" w:rsidRDefault="0003493F">
      <w:pPr>
        <w:spacing w:after="282" w:line="239" w:lineRule="auto"/>
        <w:ind w:left="0" w:firstLine="0"/>
      </w:pPr>
      <w:r>
        <w:rPr>
          <w:i/>
        </w:rPr>
        <w:t>**Tiekuntaa ja yksityistietä koskevat tiedot tulee olla ajan tasalla maanmittauslaitoksen yksityis</w:t>
      </w:r>
      <w:r>
        <w:rPr>
          <w:i/>
        </w:rPr>
        <w:t xml:space="preserve">tierekisterissä sekä kansallisen tie- ja katuverkon </w:t>
      </w:r>
      <w:proofErr w:type="spellStart"/>
      <w:r>
        <w:rPr>
          <w:i/>
          <w:color w:val="244061"/>
        </w:rPr>
        <w:t>Digiroad</w:t>
      </w:r>
      <w:proofErr w:type="spellEnd"/>
      <w:r>
        <w:rPr>
          <w:i/>
          <w:color w:val="FF0000"/>
        </w:rPr>
        <w:t xml:space="preserve"> </w:t>
      </w:r>
      <w:r>
        <w:rPr>
          <w:i/>
        </w:rPr>
        <w:t>tietojärjestelmässä</w:t>
      </w:r>
      <w:hyperlink r:id="rId10">
        <w:r>
          <w:rPr>
            <w:i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ps://www.maanmittauslaitos.fi/lomakkeet/tiekunnan_yhteystiedot_</w:t>
        </w:r>
      </w:hyperlink>
      <w:hyperlink r:id="rId12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https://vayla.fi/avoindata/digiroad/yksityistietietojen</w:t>
        </w:r>
      </w:hyperlink>
      <w:hyperlink r:id="rId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lisa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aminen</w:t>
        </w:r>
      </w:hyperlink>
      <w:hyperlink r:id="rId1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digiroadiin</w:t>
        </w:r>
      </w:hyperlink>
      <w:hyperlink r:id="rId18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CD688A" w:rsidRDefault="0003493F">
      <w:pPr>
        <w:spacing w:after="256" w:line="259" w:lineRule="auto"/>
        <w:ind w:left="0" w:firstLine="0"/>
      </w:pPr>
      <w:r>
        <w:t xml:space="preserve"> </w:t>
      </w:r>
    </w:p>
    <w:p w:rsidR="00CD688A" w:rsidRDefault="0003493F">
      <w:pPr>
        <w:spacing w:after="271"/>
        <w:ind w:left="-5"/>
      </w:pPr>
      <w:r>
        <w:t xml:space="preserve">Yksityisten kujien aurauspalvelua ei hyväksytä kaava-alueilla kuin terveydellisin (esim. liikuntakyvyttömyys tms.) perustein. </w:t>
      </w:r>
      <w:r>
        <w:rPr>
          <w:b/>
        </w:rPr>
        <w:t>Palvelun haku on sitova koko talvikaudeksi kerrallaan, eli peruutukse</w:t>
      </w:r>
      <w:r>
        <w:rPr>
          <w:b/>
        </w:rPr>
        <w:t>t hyväksytään vasta talvikauden päätyttyä</w:t>
      </w:r>
      <w:r>
        <w:t xml:space="preserve">. Laskutus tehdään kauden marras-joulukuun aikana. Aurauspalvelu lakkautetaan haetulta kohteelta, jos maksua ei ole maksettu määräaikaan mennessä. </w:t>
      </w:r>
    </w:p>
    <w:p w:rsidR="00CD688A" w:rsidRDefault="0003493F">
      <w:pPr>
        <w:spacing w:after="1025"/>
        <w:ind w:left="-5"/>
      </w:pPr>
      <w:r>
        <w:rPr>
          <w:b/>
        </w:rPr>
        <w:t>Myös voimassaolevien aurauspalvelu kohteiden peruutukset pitää ilmo</w:t>
      </w:r>
      <w:r>
        <w:rPr>
          <w:b/>
        </w:rPr>
        <w:t xml:space="preserve">ittaa 30.9 mennessä. </w:t>
      </w:r>
      <w:r>
        <w:t>Muussa tapauksessa aurauspalvelu jatkuu voimassaolevilla kohteilla automaattisesti läpi talvikauden, minkä perusteella kohteet myös laskutetaan. Voimassaolevat sopimukset siis jatkuvat toistaiseksi, ellei toisin ilmoiteta määräaikaan m</w:t>
      </w:r>
      <w:r>
        <w:t xml:space="preserve">ennessä. Maksuja ei hyvitetä kesken talvikauden aikana ilmoitetun peruutuksen jälkeen. </w:t>
      </w:r>
    </w:p>
    <w:p w:rsidR="00CD688A" w:rsidRDefault="0003493F">
      <w:pPr>
        <w:spacing w:after="7" w:line="248" w:lineRule="auto"/>
        <w:ind w:left="-5" w:right="-1323"/>
      </w:pPr>
      <w:r>
        <w:rPr>
          <w:rFonts w:ascii="Cambria" w:eastAsia="Cambria" w:hAnsi="Cambria" w:cs="Cambria"/>
          <w:sz w:val="16"/>
        </w:rPr>
        <w:lastRenderedPageBreak/>
        <w:t xml:space="preserve">Limingan kunta </w:t>
      </w:r>
    </w:p>
    <w:p w:rsidR="00CD688A" w:rsidRDefault="0003493F">
      <w:pPr>
        <w:spacing w:after="45" w:line="248" w:lineRule="auto"/>
        <w:ind w:left="-5" w:right="-1323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4038041</wp:posOffset>
            </wp:positionH>
            <wp:positionV relativeFrom="paragraph">
              <wp:posOffset>-47462</wp:posOffset>
            </wp:positionV>
            <wp:extent cx="2149476" cy="269240"/>
            <wp:effectExtent l="0" t="0" r="0" b="0"/>
            <wp:wrapSquare wrapText="bothSides"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476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eastAsia="Cambria" w:hAnsi="Cambria" w:cs="Cambria"/>
          <w:sz w:val="16"/>
        </w:rPr>
        <w:t>Liminganraitti</w:t>
      </w:r>
      <w:proofErr w:type="spellEnd"/>
      <w:r>
        <w:rPr>
          <w:rFonts w:ascii="Cambria" w:eastAsia="Cambria" w:hAnsi="Cambria" w:cs="Cambria"/>
          <w:sz w:val="16"/>
        </w:rPr>
        <w:t xml:space="preserve"> 10C, </w:t>
      </w:r>
      <w:proofErr w:type="spellStart"/>
      <w:r>
        <w:rPr>
          <w:rFonts w:ascii="Cambria" w:eastAsia="Cambria" w:hAnsi="Cambria" w:cs="Cambria"/>
          <w:sz w:val="16"/>
        </w:rPr>
        <w:t>Lakeustalo</w:t>
      </w:r>
      <w:proofErr w:type="spellEnd"/>
      <w:r>
        <w:rPr>
          <w:rFonts w:ascii="Cambria" w:eastAsia="Cambria" w:hAnsi="Cambria" w:cs="Cambria"/>
          <w:sz w:val="16"/>
        </w:rPr>
        <w:t xml:space="preserve">, 91900 Liminka </w:t>
      </w:r>
      <w:r>
        <w:rPr>
          <w:rFonts w:ascii="Cambria" w:eastAsia="Cambria" w:hAnsi="Cambria" w:cs="Cambria"/>
          <w:b/>
          <w:sz w:val="16"/>
        </w:rPr>
        <w:t xml:space="preserve">kunta@liminka.fi </w:t>
      </w:r>
    </w:p>
    <w:p w:rsidR="00CD688A" w:rsidRDefault="0003493F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16"/>
        </w:rPr>
        <w:t>www.liminka.fi</w:t>
      </w:r>
      <w:r>
        <w:rPr>
          <w:sz w:val="20"/>
        </w:rPr>
        <w:t xml:space="preserve"> </w:t>
      </w:r>
    </w:p>
    <w:p w:rsidR="00CD688A" w:rsidRDefault="0003493F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CD688A">
      <w:pgSz w:w="11906" w:h="16841"/>
      <w:pgMar w:top="516" w:right="1413" w:bottom="39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F18F7"/>
    <w:multiLevelType w:val="hybridMultilevel"/>
    <w:tmpl w:val="F26E12C2"/>
    <w:lvl w:ilvl="0" w:tplc="F2B806D0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68678">
      <w:start w:val="1"/>
      <w:numFmt w:val="bullet"/>
      <w:lvlText w:val="❖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8472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A6DF0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69FF4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22856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CB5DA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0A296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6B6A4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8A"/>
    <w:rsid w:val="0003493F"/>
    <w:rsid w:val="00C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BBD12-F868-48E4-A3FE-1339E0B5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9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inka.fi/" TargetMode="External"/><Relationship Id="rId13" Type="http://schemas.openxmlformats.org/officeDocument/2006/relationships/hyperlink" Target="https://vayla.fi/avoindata/digiroad/yksityistietietojen-lisaaminen-digiroadiin" TargetMode="External"/><Relationship Id="rId18" Type="http://schemas.openxmlformats.org/officeDocument/2006/relationships/hyperlink" Target="https://vayla.fi/avoindata/digiroad/yksityistietietojen-lisaaminen-digiroadi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maanmittauslaitos.fi/lomakkeet/tiekunnan_yhteystiedot_" TargetMode="External"/><Relationship Id="rId17" Type="http://schemas.openxmlformats.org/officeDocument/2006/relationships/hyperlink" Target="https://vayla.fi/avoindata/digiroad/yksityistietietojen-lisaaminen-digiroadi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yla.fi/avoindata/digiroad/yksityistietietojen-lisaaminen-digiroadii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aanmittauslaitos.fi/lomakkeet/tiekunnan_yhteystiedot_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vayla.fi/avoindata/digiroad/yksityistietietojen-lisaaminen-digiroadiin" TargetMode="External"/><Relationship Id="rId10" Type="http://schemas.openxmlformats.org/officeDocument/2006/relationships/hyperlink" Target="https://www.maanmittauslaitos.fi/lomakkeet/tiekunnan_yhteystiedot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minka.fi/" TargetMode="External"/><Relationship Id="rId14" Type="http://schemas.openxmlformats.org/officeDocument/2006/relationships/hyperlink" Target="https://vayla.fi/avoindata/digiroad/yksityistietietojen-lisaaminen-digiroadii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4585</Characters>
  <Application>Microsoft Office Word</Application>
  <DocSecurity>0</DocSecurity>
  <Lines>38</Lines>
  <Paragraphs>10</Paragraphs>
  <ScaleCrop>false</ScaleCrop>
  <Company>Limingan kunta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MATKAPALVELUKESKUSTEN LIIKENNEPALVELUJEN HANKINTA</dc:title>
  <dc:subject/>
  <dc:creator>Leinonen Sanna</dc:creator>
  <cp:keywords/>
  <cp:lastModifiedBy>Honka Sari</cp:lastModifiedBy>
  <cp:revision>2</cp:revision>
  <dcterms:created xsi:type="dcterms:W3CDTF">2021-05-05T11:24:00Z</dcterms:created>
  <dcterms:modified xsi:type="dcterms:W3CDTF">2021-05-05T11:24:00Z</dcterms:modified>
</cp:coreProperties>
</file>